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786F4C" w:rsidR="004A3B0F" w:rsidRDefault="00A054B3" w:rsidP="00A054B3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A054B3">
        <w:rPr>
          <w:rFonts w:ascii="Trebuchet MS" w:hAnsi="Trebuchet MS"/>
          <w:sz w:val="36"/>
          <w:szCs w:val="36"/>
        </w:rPr>
        <w:t>GRANTS RESOLUTION</w:t>
      </w:r>
    </w:p>
    <w:p w14:paraId="13529E2A" w14:textId="24A15078" w:rsidR="00BF3617" w:rsidRPr="00BF3617" w:rsidRDefault="00BF3617" w:rsidP="00A054B3">
      <w:pPr>
        <w:pStyle w:val="NoSpacing"/>
        <w:jc w:val="center"/>
        <w:rPr>
          <w:rFonts w:ascii="Trebuchet MS" w:hAnsi="Trebuchet MS"/>
          <w:sz w:val="28"/>
          <w:szCs w:val="36"/>
        </w:rPr>
      </w:pPr>
      <w:r w:rsidRPr="00BF3617">
        <w:rPr>
          <w:rFonts w:ascii="Trebuchet MS" w:hAnsi="Trebuchet MS"/>
          <w:sz w:val="28"/>
          <w:szCs w:val="36"/>
        </w:rPr>
        <w:t>RUTLAND FREE LIBRARY</w:t>
      </w:r>
    </w:p>
    <w:p w14:paraId="2957891C" w14:textId="77777777" w:rsidR="00A054B3" w:rsidRDefault="00A054B3" w:rsidP="00A054B3">
      <w:pPr>
        <w:pStyle w:val="NoSpacing"/>
        <w:rPr>
          <w:rFonts w:ascii="Trebuchet MS" w:hAnsi="Trebuchet MS"/>
          <w:sz w:val="24"/>
          <w:szCs w:val="24"/>
        </w:rPr>
      </w:pPr>
    </w:p>
    <w:p w14:paraId="00000002" w14:textId="3DF776B5" w:rsidR="004A3B0F" w:rsidRPr="00506CA4" w:rsidRDefault="00506CA4" w:rsidP="00A054B3">
      <w:pPr>
        <w:pStyle w:val="NoSpacing"/>
        <w:rPr>
          <w:rFonts w:ascii="Trebuchet MS" w:hAnsi="Trebuchet MS"/>
          <w:szCs w:val="24"/>
        </w:rPr>
      </w:pPr>
      <w:r w:rsidRPr="00506CA4">
        <w:rPr>
          <w:rFonts w:ascii="Trebuchet MS" w:hAnsi="Trebuchet MS"/>
          <w:szCs w:val="24"/>
        </w:rPr>
        <w:t>That, the Board of Directors acknowledges its responsi</w:t>
      </w:r>
      <w:r w:rsidR="00A054B3" w:rsidRPr="00506CA4">
        <w:rPr>
          <w:rFonts w:ascii="Trebuchet MS" w:hAnsi="Trebuchet MS"/>
          <w:szCs w:val="24"/>
        </w:rPr>
        <w:t xml:space="preserve">bility for the application and </w:t>
      </w:r>
      <w:r w:rsidRPr="00506CA4">
        <w:rPr>
          <w:rFonts w:ascii="Trebuchet MS" w:hAnsi="Trebuchet MS"/>
          <w:szCs w:val="24"/>
        </w:rPr>
        <w:t>administration of all grants which are applied for, or which a</w:t>
      </w:r>
      <w:r w:rsidR="00BF3617" w:rsidRPr="00506CA4">
        <w:rPr>
          <w:rFonts w:ascii="Trebuchet MS" w:hAnsi="Trebuchet MS"/>
          <w:szCs w:val="24"/>
        </w:rPr>
        <w:t xml:space="preserve">re granted, in the name of the </w:t>
      </w:r>
      <w:r w:rsidRPr="00506CA4">
        <w:rPr>
          <w:rFonts w:ascii="Trebuchet MS" w:hAnsi="Trebuchet MS"/>
          <w:szCs w:val="24"/>
        </w:rPr>
        <w:t xml:space="preserve">Library, and it hereby adopts, pursuant to that </w:t>
      </w:r>
      <w:r w:rsidRPr="00506CA4">
        <w:rPr>
          <w:rFonts w:ascii="Trebuchet MS" w:hAnsi="Trebuchet MS"/>
          <w:szCs w:val="24"/>
        </w:rPr>
        <w:t xml:space="preserve">responsibility, the following procedure to be </w:t>
      </w:r>
      <w:r w:rsidRPr="00506CA4">
        <w:rPr>
          <w:rFonts w:ascii="Trebuchet MS" w:hAnsi="Trebuchet MS"/>
          <w:szCs w:val="24"/>
        </w:rPr>
        <w:t xml:space="preserve">followed in the application for and administration of such grants:  </w:t>
      </w:r>
    </w:p>
    <w:p w14:paraId="432B85AE" w14:textId="77777777" w:rsidR="00A054B3" w:rsidRDefault="00A054B3" w:rsidP="00A054B3">
      <w:pPr>
        <w:pStyle w:val="NoSpacing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00000003" w14:textId="77B42C10" w:rsidR="004A3B0F" w:rsidRPr="00A054B3" w:rsidRDefault="00506CA4" w:rsidP="00A054B3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A054B3">
        <w:rPr>
          <w:rFonts w:ascii="Trebuchet MS" w:hAnsi="Trebuchet MS"/>
          <w:sz w:val="28"/>
          <w:szCs w:val="28"/>
        </w:rPr>
        <w:t>RESPONSIBILITY</w:t>
      </w:r>
    </w:p>
    <w:p w14:paraId="00000004" w14:textId="67554B8B" w:rsidR="004A3B0F" w:rsidRPr="00506CA4" w:rsidRDefault="00506CA4" w:rsidP="00A054B3">
      <w:pPr>
        <w:pStyle w:val="NoSpacing"/>
        <w:rPr>
          <w:rFonts w:ascii="Trebuchet MS" w:hAnsi="Trebuchet MS"/>
          <w:szCs w:val="24"/>
        </w:rPr>
      </w:pPr>
      <w:r w:rsidRPr="00506CA4">
        <w:rPr>
          <w:rFonts w:ascii="Trebuchet MS" w:hAnsi="Trebuchet MS"/>
          <w:szCs w:val="24"/>
        </w:rPr>
        <w:t>The final authority for and administration of grants shall rest with t</w:t>
      </w:r>
      <w:r w:rsidR="00A054B3" w:rsidRPr="00506CA4">
        <w:rPr>
          <w:rFonts w:ascii="Trebuchet MS" w:hAnsi="Trebuchet MS"/>
          <w:szCs w:val="24"/>
        </w:rPr>
        <w:t xml:space="preserve">he Library Director subject to </w:t>
      </w:r>
      <w:r w:rsidRPr="00506CA4">
        <w:rPr>
          <w:rFonts w:ascii="Trebuchet MS" w:hAnsi="Trebuchet MS"/>
          <w:szCs w:val="24"/>
        </w:rPr>
        <w:t>these procedures and to</w:t>
      </w:r>
      <w:r w:rsidRPr="00506CA4">
        <w:rPr>
          <w:rFonts w:ascii="Trebuchet MS" w:hAnsi="Trebuchet MS"/>
          <w:szCs w:val="24"/>
        </w:rPr>
        <w:t xml:space="preserve"> any action by the Board. Fiscal Officer </w:t>
      </w:r>
      <w:r w:rsidR="00A054B3" w:rsidRPr="00506CA4">
        <w:rPr>
          <w:rFonts w:ascii="Trebuchet MS" w:hAnsi="Trebuchet MS"/>
          <w:szCs w:val="24"/>
        </w:rPr>
        <w:t xml:space="preserve">will report the expenditure of </w:t>
      </w:r>
      <w:r w:rsidRPr="00506CA4">
        <w:rPr>
          <w:rFonts w:ascii="Trebuchet MS" w:hAnsi="Trebuchet MS"/>
          <w:szCs w:val="24"/>
        </w:rPr>
        <w:t xml:space="preserve">grant funds and completion of grants on a periodic basis to the Finance Committee. </w:t>
      </w:r>
    </w:p>
    <w:p w14:paraId="0ED8987A" w14:textId="77777777" w:rsidR="00A054B3" w:rsidRDefault="00A054B3" w:rsidP="00A054B3">
      <w:pPr>
        <w:pStyle w:val="NoSpacing"/>
        <w:rPr>
          <w:rFonts w:ascii="Trebuchet MS" w:hAnsi="Trebuchet MS"/>
          <w:sz w:val="24"/>
          <w:szCs w:val="24"/>
        </w:rPr>
      </w:pPr>
    </w:p>
    <w:p w14:paraId="00000005" w14:textId="265E28EF" w:rsidR="004A3B0F" w:rsidRPr="00A054B3" w:rsidRDefault="00506CA4" w:rsidP="00A054B3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A054B3">
        <w:rPr>
          <w:rFonts w:ascii="Trebuchet MS" w:hAnsi="Trebuchet MS"/>
          <w:sz w:val="28"/>
          <w:szCs w:val="28"/>
        </w:rPr>
        <w:t>APPLICATION</w:t>
      </w:r>
    </w:p>
    <w:p w14:paraId="00000006" w14:textId="2A2814E1" w:rsidR="004A3B0F" w:rsidRPr="00506CA4" w:rsidRDefault="00506CA4" w:rsidP="00A054B3">
      <w:pPr>
        <w:pStyle w:val="NoSpacing"/>
        <w:rPr>
          <w:rFonts w:ascii="Trebuchet MS" w:hAnsi="Trebuchet MS"/>
          <w:szCs w:val="24"/>
        </w:rPr>
      </w:pPr>
      <w:r w:rsidRPr="00506CA4">
        <w:rPr>
          <w:rFonts w:ascii="Trebuchet MS" w:hAnsi="Trebuchet MS"/>
          <w:szCs w:val="24"/>
        </w:rPr>
        <w:t>Applications for grants shall be prepared by the Library Direct</w:t>
      </w:r>
      <w:r w:rsidR="00A054B3" w:rsidRPr="00506CA4">
        <w:rPr>
          <w:rFonts w:ascii="Trebuchet MS" w:hAnsi="Trebuchet MS"/>
          <w:szCs w:val="24"/>
        </w:rPr>
        <w:t xml:space="preserve">or or appropriate staff member </w:t>
      </w:r>
      <w:r w:rsidRPr="00506CA4">
        <w:rPr>
          <w:rFonts w:ascii="Trebuchet MS" w:hAnsi="Trebuchet MS"/>
          <w:szCs w:val="24"/>
        </w:rPr>
        <w:t xml:space="preserve">(e.g. Children’s Services Librarian for juvenile programs). </w:t>
      </w:r>
    </w:p>
    <w:p w14:paraId="744B4F08" w14:textId="77777777" w:rsidR="00A054B3" w:rsidRPr="00A054B3" w:rsidRDefault="00A054B3" w:rsidP="00A054B3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00000007" w14:textId="0823EE5B" w:rsidR="004A3B0F" w:rsidRPr="00A054B3" w:rsidRDefault="00506CA4" w:rsidP="00A054B3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A054B3">
        <w:rPr>
          <w:rFonts w:ascii="Trebuchet MS" w:hAnsi="Trebuchet MS"/>
          <w:sz w:val="28"/>
          <w:szCs w:val="28"/>
        </w:rPr>
        <w:t>ADMINISTRATION</w:t>
      </w:r>
    </w:p>
    <w:p w14:paraId="00000008" w14:textId="05214A5A" w:rsidR="004A3B0F" w:rsidRPr="00506CA4" w:rsidRDefault="00506CA4" w:rsidP="00A054B3">
      <w:pPr>
        <w:pStyle w:val="NoSpacing"/>
        <w:rPr>
          <w:rFonts w:ascii="Trebuchet MS" w:hAnsi="Trebuchet MS"/>
          <w:szCs w:val="24"/>
        </w:rPr>
      </w:pPr>
      <w:r w:rsidRPr="00506CA4">
        <w:rPr>
          <w:rFonts w:ascii="Trebuchet MS" w:hAnsi="Trebuchet MS"/>
          <w:szCs w:val="24"/>
        </w:rPr>
        <w:t xml:space="preserve">Grants shall be administered by the Library Director within the </w:t>
      </w:r>
      <w:r w:rsidR="00A054B3" w:rsidRPr="00506CA4">
        <w:rPr>
          <w:rFonts w:ascii="Trebuchet MS" w:hAnsi="Trebuchet MS"/>
          <w:szCs w:val="24"/>
        </w:rPr>
        <w:t>guidelines of the grant and the</w:t>
      </w:r>
      <w:r w:rsidRPr="00506CA4">
        <w:rPr>
          <w:rFonts w:ascii="Trebuchet MS" w:hAnsi="Trebuchet MS"/>
          <w:szCs w:val="24"/>
        </w:rPr>
        <w:t xml:space="preserve"> policies and procedures of the Board. </w:t>
      </w:r>
    </w:p>
    <w:p w14:paraId="580F44B3" w14:textId="77777777" w:rsidR="00A054B3" w:rsidRDefault="00A054B3" w:rsidP="00A054B3">
      <w:pPr>
        <w:pStyle w:val="NoSpacing"/>
        <w:rPr>
          <w:rFonts w:ascii="Trebuchet MS" w:hAnsi="Trebuchet MS"/>
          <w:sz w:val="24"/>
          <w:szCs w:val="24"/>
        </w:rPr>
      </w:pPr>
    </w:p>
    <w:p w14:paraId="00000009" w14:textId="7995DAE8" w:rsidR="004A3B0F" w:rsidRPr="00A054B3" w:rsidRDefault="00506CA4" w:rsidP="00A054B3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A054B3">
        <w:rPr>
          <w:rFonts w:ascii="Trebuchet MS" w:hAnsi="Trebuchet MS"/>
          <w:sz w:val="28"/>
          <w:szCs w:val="28"/>
        </w:rPr>
        <w:t>DISBURSEMENTS</w:t>
      </w:r>
    </w:p>
    <w:p w14:paraId="0000000A" w14:textId="6E08A3C0" w:rsidR="004A3B0F" w:rsidRPr="00506CA4" w:rsidRDefault="00506CA4" w:rsidP="00A054B3">
      <w:pPr>
        <w:pStyle w:val="NoSpacing"/>
        <w:rPr>
          <w:rFonts w:ascii="Trebuchet MS" w:hAnsi="Trebuchet MS"/>
          <w:szCs w:val="24"/>
        </w:rPr>
      </w:pPr>
      <w:r w:rsidRPr="00506CA4">
        <w:rPr>
          <w:rFonts w:ascii="Trebuchet MS" w:hAnsi="Trebuchet MS"/>
          <w:szCs w:val="24"/>
        </w:rPr>
        <w:t>The Library Director s</w:t>
      </w:r>
      <w:r w:rsidRPr="00506CA4">
        <w:rPr>
          <w:rFonts w:ascii="Trebuchet MS" w:hAnsi="Trebuchet MS"/>
          <w:szCs w:val="24"/>
        </w:rPr>
        <w:t>hall approve all disbursements of grant mon</w:t>
      </w:r>
      <w:r w:rsidR="00A054B3" w:rsidRPr="00506CA4">
        <w:rPr>
          <w:rFonts w:ascii="Trebuchet MS" w:hAnsi="Trebuchet MS"/>
          <w:szCs w:val="24"/>
        </w:rPr>
        <w:t xml:space="preserve">ies and shall promptly provide </w:t>
      </w:r>
      <w:r w:rsidRPr="00506CA4">
        <w:rPr>
          <w:rFonts w:ascii="Trebuchet MS" w:hAnsi="Trebuchet MS"/>
          <w:szCs w:val="24"/>
        </w:rPr>
        <w:t>records of such disbursements to the Fiscal Officer. The Di</w:t>
      </w:r>
      <w:r w:rsidR="00A054B3" w:rsidRPr="00506CA4">
        <w:rPr>
          <w:rFonts w:ascii="Trebuchet MS" w:hAnsi="Trebuchet MS"/>
          <w:szCs w:val="24"/>
        </w:rPr>
        <w:t xml:space="preserve">rector shall retain copies for </w:t>
      </w:r>
      <w:r w:rsidRPr="00506CA4">
        <w:rPr>
          <w:rFonts w:ascii="Trebuchet MS" w:hAnsi="Trebuchet MS"/>
          <w:szCs w:val="24"/>
        </w:rPr>
        <w:t>reconciling expenditures should the need arise. The Treasurer, Dire</w:t>
      </w:r>
      <w:r w:rsidR="00A054B3" w:rsidRPr="00506CA4">
        <w:rPr>
          <w:rFonts w:ascii="Trebuchet MS" w:hAnsi="Trebuchet MS"/>
          <w:szCs w:val="24"/>
        </w:rPr>
        <w:t>ctor or Fiscal Officer shall be</w:t>
      </w:r>
      <w:r w:rsidRPr="00506CA4">
        <w:rPr>
          <w:rFonts w:ascii="Trebuchet MS" w:hAnsi="Trebuchet MS"/>
          <w:szCs w:val="24"/>
        </w:rPr>
        <w:t xml:space="preserve"> the grant fiscal officer depending on the requirements of the grant. In a</w:t>
      </w:r>
      <w:r w:rsidR="00A054B3" w:rsidRPr="00506CA4">
        <w:rPr>
          <w:rFonts w:ascii="Trebuchet MS" w:hAnsi="Trebuchet MS"/>
          <w:szCs w:val="24"/>
        </w:rPr>
        <w:t>ddition, the Director</w:t>
      </w:r>
      <w:r w:rsidRPr="00506CA4">
        <w:rPr>
          <w:rFonts w:ascii="Trebuchet MS" w:hAnsi="Trebuchet MS"/>
          <w:szCs w:val="24"/>
        </w:rPr>
        <w:t xml:space="preserve"> shall obtain prior approval of the Finance Committee for disbursements exceeding $5,000. </w:t>
      </w:r>
    </w:p>
    <w:p w14:paraId="50C44973" w14:textId="77777777" w:rsidR="00A054B3" w:rsidRDefault="00A054B3" w:rsidP="00A054B3">
      <w:pPr>
        <w:pStyle w:val="NoSpacing"/>
        <w:rPr>
          <w:rFonts w:ascii="Trebuchet MS" w:hAnsi="Trebuchet MS"/>
          <w:sz w:val="24"/>
          <w:szCs w:val="24"/>
        </w:rPr>
      </w:pPr>
    </w:p>
    <w:p w14:paraId="0000000B" w14:textId="15429C0B" w:rsidR="004A3B0F" w:rsidRPr="00A054B3" w:rsidRDefault="00506CA4" w:rsidP="00A054B3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A054B3">
        <w:rPr>
          <w:rFonts w:ascii="Trebuchet MS" w:hAnsi="Trebuchet MS"/>
          <w:sz w:val="28"/>
          <w:szCs w:val="28"/>
        </w:rPr>
        <w:t>RECEIPTS</w:t>
      </w:r>
    </w:p>
    <w:p w14:paraId="0000000C" w14:textId="0CD24460" w:rsidR="004A3B0F" w:rsidRPr="00506CA4" w:rsidRDefault="00506CA4" w:rsidP="00A054B3">
      <w:pPr>
        <w:pStyle w:val="NoSpacing"/>
        <w:rPr>
          <w:rFonts w:ascii="Trebuchet MS" w:hAnsi="Trebuchet MS"/>
          <w:szCs w:val="24"/>
        </w:rPr>
      </w:pPr>
      <w:r w:rsidRPr="00506CA4">
        <w:rPr>
          <w:rFonts w:ascii="Trebuchet MS" w:hAnsi="Trebuchet MS"/>
          <w:szCs w:val="24"/>
        </w:rPr>
        <w:t xml:space="preserve">Upon receiving grant monies, the Fiscal Officer shall </w:t>
      </w:r>
      <w:r w:rsidRPr="00506CA4">
        <w:rPr>
          <w:rFonts w:ascii="Trebuchet MS" w:hAnsi="Trebuchet MS"/>
          <w:szCs w:val="24"/>
        </w:rPr>
        <w:t>record a</w:t>
      </w:r>
      <w:r w:rsidR="00A054B3" w:rsidRPr="00506CA4">
        <w:rPr>
          <w:rFonts w:ascii="Trebuchet MS" w:hAnsi="Trebuchet MS"/>
          <w:szCs w:val="24"/>
        </w:rPr>
        <w:t xml:space="preserve">nd track them as Miscellaneous </w:t>
      </w:r>
      <w:r w:rsidRPr="00506CA4">
        <w:rPr>
          <w:rFonts w:ascii="Trebuchet MS" w:hAnsi="Trebuchet MS"/>
          <w:szCs w:val="24"/>
        </w:rPr>
        <w:t xml:space="preserve">Grants in the financial statements. </w:t>
      </w:r>
    </w:p>
    <w:sectPr w:rsidR="004A3B0F" w:rsidRPr="00506CA4">
      <w:footerReference w:type="default" r:id="rId6"/>
      <w:pgSz w:w="12240" w:h="15840"/>
      <w:pgMar w:top="1415" w:right="1385" w:bottom="3453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4228" w14:textId="77777777" w:rsidR="00A054B3" w:rsidRDefault="00A054B3" w:rsidP="00A054B3">
      <w:pPr>
        <w:spacing w:line="240" w:lineRule="auto"/>
      </w:pPr>
      <w:r>
        <w:separator/>
      </w:r>
    </w:p>
  </w:endnote>
  <w:endnote w:type="continuationSeparator" w:id="0">
    <w:p w14:paraId="10D80746" w14:textId="77777777" w:rsidR="00A054B3" w:rsidRDefault="00A054B3" w:rsidP="00A05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4323" w14:textId="259BA74B" w:rsidR="00A054B3" w:rsidRDefault="00A054B3">
    <w:pPr>
      <w:pStyle w:val="Footer"/>
    </w:pPr>
    <w:r w:rsidRPr="00A054B3">
      <w:t>Rev. 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49A0" w14:textId="77777777" w:rsidR="00A054B3" w:rsidRDefault="00A054B3" w:rsidP="00A054B3">
      <w:pPr>
        <w:spacing w:line="240" w:lineRule="auto"/>
      </w:pPr>
      <w:r>
        <w:separator/>
      </w:r>
    </w:p>
  </w:footnote>
  <w:footnote w:type="continuationSeparator" w:id="0">
    <w:p w14:paraId="2862E48A" w14:textId="77777777" w:rsidR="00A054B3" w:rsidRDefault="00A054B3" w:rsidP="00A05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0F"/>
    <w:rsid w:val="004A3B0F"/>
    <w:rsid w:val="00506CA4"/>
    <w:rsid w:val="00A054B3"/>
    <w:rsid w:val="00BF3617"/>
    <w:rsid w:val="00D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A119"/>
  <w15:docId w15:val="{2E455CE8-2EF1-492E-B44F-E6FE4D6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054B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5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B3"/>
  </w:style>
  <w:style w:type="paragraph" w:styleId="Footer">
    <w:name w:val="footer"/>
    <w:basedOn w:val="Normal"/>
    <w:link w:val="FooterChar"/>
    <w:uiPriority w:val="99"/>
    <w:unhideWhenUsed/>
    <w:rsid w:val="00A05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2022-03-31T16:40:00Z</cp:lastPrinted>
  <dcterms:created xsi:type="dcterms:W3CDTF">2022-03-31T16:38:00Z</dcterms:created>
  <dcterms:modified xsi:type="dcterms:W3CDTF">2022-03-31T20:47:00Z</dcterms:modified>
</cp:coreProperties>
</file>